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ED38" w14:textId="77777777" w:rsidR="007900C1" w:rsidRPr="00DE6162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Pr="00DE6162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DE6162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DE61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DE6162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DE6162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DE6162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DE6162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DE6162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DE61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DE6162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6F6C0094" w14:textId="77777777" w:rsidR="00D41226" w:rsidRPr="00DE6162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DE6162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  <w:p w14:paraId="67C3D138" w14:textId="77777777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1A59E15" w14:textId="77777777" w:rsidR="00DE6162" w:rsidRPr="00DE6162" w:rsidRDefault="00DE6162" w:rsidP="00DE6162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lang w:val="sk-SK"/>
              </w:rPr>
              <w:t>Akýkoľvek projekt odporúčame žiadateľom konzultovať pri jeho príprave s MAS.</w:t>
            </w:r>
          </w:p>
          <w:p w14:paraId="278BFA09" w14:textId="1D5F3012" w:rsidR="00DE6162" w:rsidRPr="00DE6162" w:rsidRDefault="00DE6162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</w:p>
        </w:tc>
      </w:tr>
    </w:tbl>
    <w:p w14:paraId="71F1FB1F" w14:textId="46A148E4" w:rsidR="007900C1" w:rsidRPr="00DE6162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DE6162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DE61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DE6162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commentRangeStart w:id="0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  <w:commentRangeEnd w:id="0"/>
            <w:r w:rsidR="001A66A4" w:rsidRPr="00DE6162">
              <w:rPr>
                <w:rStyle w:val="Odkaznakomentr"/>
                <w:rFonts w:asciiTheme="minorHAnsi" w:hAnsiTheme="minorHAnsi" w:cstheme="minorHAnsi"/>
                <w:b w:val="0"/>
                <w:color w:val="auto"/>
                <w:lang w:val="sk-SK"/>
              </w:rPr>
              <w:commentReference w:id="0"/>
            </w:r>
          </w:p>
        </w:tc>
      </w:tr>
      <w:tr w:rsidR="00856D01" w:rsidRPr="00DE6162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DE6162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DE6162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DE6162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DE6162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obstaranie hmotného majetku pre účely tvorby pracovných miest,</w:t>
            </w:r>
          </w:p>
          <w:p w14:paraId="4E770143" w14:textId="79AE799F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nutné stavebnotechnické úpravy budov spojené s umiestnením obstaranej technológie a/alebo s poskytovaním nových služieb,</w:t>
            </w:r>
          </w:p>
          <w:p w14:paraId="2EF61D5C" w14:textId="02240D85" w:rsidR="00DE6162" w:rsidRPr="00DE6162" w:rsidRDefault="00DE6162" w:rsidP="00DE6162">
            <w:pPr>
              <w:pStyle w:val="Odsekzoznamu"/>
              <w:spacing w:before="60"/>
              <w:ind w:left="578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Za oprávnené nutné stavebnotechnické úpravy budov sa považuje iba taký rozsah prác, ktorý priamo súvisí s projektom,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napr. úpravy pre zabezpečenie nezávadného prostredia, pokiaľ to to vyžaduje citlivosť obstaranej technológie (aby nedochádzala k jej poškodeniu, napr. prachovými časticami) alebo úpravy priestorov, kde sa priamo bude poskytovať</w:t>
            </w:r>
          </w:p>
          <w:p w14:paraId="467842C1" w14:textId="1CA4A323" w:rsidR="00856D01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marketingových aktivít,</w:t>
            </w:r>
          </w:p>
          <w:p w14:paraId="06F7F16F" w14:textId="119B4164" w:rsidR="000950EA" w:rsidRPr="00DE6162" w:rsidRDefault="00856D01" w:rsidP="00DE6162">
            <w:pPr>
              <w:pStyle w:val="Odsekzoznamu"/>
              <w:numPr>
                <w:ilvl w:val="0"/>
                <w:numId w:val="10"/>
              </w:numPr>
              <w:spacing w:before="120"/>
              <w:contextualSpacing w:val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DE6162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601FDCAC" w:rsidR="000950EA" w:rsidRPr="00DE6162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</w:t>
            </w:r>
            <w:r w:rsidR="00DE6162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tatistickej klasifikácie </w:t>
            </w:r>
            <w:r w:rsidR="00DE6162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ekonomických činností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 NACE, rev. 2</w:t>
            </w:r>
            <w:r w:rsidR="00DE6162" w:rsidRPr="00DE6162">
              <w:rPr>
                <w:rStyle w:val="Odkaznapoznmkupodiarou"/>
                <w:rFonts w:asciiTheme="minorHAnsi" w:hAnsiTheme="minorHAnsi"/>
                <w:color w:val="FFFFFF" w:themeColor="background1"/>
                <w:lang w:val="sk-SK"/>
              </w:rPr>
              <w:footnoteReference w:id="2"/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):</w:t>
            </w:r>
          </w:p>
          <w:p w14:paraId="28EC4F59" w14:textId="6B6B5E63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A – Poľnohospodárstvo, lesníctvo a rybolov – celá sekcia neoprávnená</w:t>
            </w:r>
          </w:p>
          <w:p w14:paraId="1323D46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B – Ťažba a dobývanie – neoprávnené sú nasledovné divízie</w:t>
            </w:r>
          </w:p>
          <w:p w14:paraId="609855B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05 – Ťažba uhlia a lignitu</w:t>
            </w:r>
          </w:p>
          <w:p w14:paraId="4F1D800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06 – Ťažba ropy a zemného plynu</w:t>
            </w:r>
          </w:p>
          <w:p w14:paraId="39C5AD5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07 – Dobývanie kovových rúd</w:t>
            </w:r>
          </w:p>
          <w:p w14:paraId="6F97B4C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C – Priemyselná výroba – neoprávnené sú nasledovné divízie</w:t>
            </w:r>
          </w:p>
          <w:p w14:paraId="68EB0524" w14:textId="72144FAA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Divízia 12 – Výroba tabakových </w:t>
            </w:r>
            <w:r w:rsidR="00985014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výrobkov</w:t>
            </w:r>
          </w:p>
          <w:p w14:paraId="1B313622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19 – Výroba koksu a rafinovaných ropných produktov</w:t>
            </w:r>
          </w:p>
          <w:p w14:paraId="49F67A1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</w:t>
            </w:r>
          </w:p>
          <w:p w14:paraId="0FB67FA1" w14:textId="33A8E248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D – Dodávka elektriny, plynu, pary a studeného vzduchu – celá sekcia neoprávnená</w:t>
            </w:r>
          </w:p>
          <w:p w14:paraId="0D84940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>Sekcia S – Ostatné činnosti – neoprávnené sú nasledovné divízie</w:t>
            </w:r>
          </w:p>
          <w:p w14:paraId="1029F6F7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DE6162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DE6162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DE6162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DE6162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397045F1" w14:textId="021A4512" w:rsidR="00F64E2F" w:rsidRPr="00DE6162" w:rsidRDefault="00F64E2F" w:rsidP="00D41226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oblasť lesníctva, rybolovu a </w:t>
            </w:r>
            <w:proofErr w:type="spellStart"/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akvakultúry</w:t>
            </w:r>
            <w:proofErr w:type="spellEnd"/>
            <w:r w:rsidR="00DB2968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a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C1350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="00DB2968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poľnohospodárstva</w:t>
            </w:r>
          </w:p>
          <w:p w14:paraId="2337F73C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514739E" w14:textId="5D8014A6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 (t.</w:t>
            </w:r>
            <w:r w:rsidR="00C1350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j. ktoré sú vylúčené z podpory), sú oprávnené len v tom prípade, ak takýto projekt nebol </w:t>
            </w:r>
            <w:r w:rsidR="00C76471"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DE6162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v rámci Stratégie CLLD, časť PRV, o čom žiadateľ predkladá čestné vyhlásenie. Vnútorné vybavenie ubytovacích zariadení je neoprávneným výdavkom.</w:t>
            </w:r>
          </w:p>
          <w:p w14:paraId="7F4D28C8" w14:textId="77777777" w:rsidR="00DB2968" w:rsidRPr="00DE6162" w:rsidRDefault="00DB2968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A2F86D8" w14:textId="77777777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18D10CB" w14:textId="77777777" w:rsidR="00DE6162" w:rsidRPr="00DE6162" w:rsidRDefault="00DE6162" w:rsidP="00DE6162">
            <w:pPr>
              <w:spacing w:after="40"/>
              <w:ind w:left="121"/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Žiadateľ musí mať ekonomickú činnosť, ktorá súvisí s projektom, zapísanú v ORSR, </w:t>
            </w:r>
            <w:proofErr w:type="spellStart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>. musí mať oprávnenie ju vykonávať.</w:t>
            </w:r>
          </w:p>
          <w:p w14:paraId="173FB867" w14:textId="77777777" w:rsidR="00DE6162" w:rsidRPr="00DE6162" w:rsidRDefault="00DE6162" w:rsidP="00DE6162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FEB2811" w14:textId="0AD3721D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FFFFFF" w:themeColor="background1"/>
                <w:lang w:val="sk-SK"/>
              </w:rPr>
              <w:t xml:space="preserve">Majetok obstaraný v rámci projektu nemôže žiadateľ bez predchádzajúceho písomného súhlasu MAS a Riadiaceho orgánu pre IROP prenajímať tretím osobám. </w:t>
            </w: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Súhlas k prenajímaniu sa udeľuje iba vo výnimočných prípadoch. Predmet projektu môže byť prenajímaný alebo inak prenechaný do užívania tretej osobe výlučne v prípade, ak je za takým účelom v rámci projektu obstaraný alebo zhodnotený (a spĺňa všetky ostatné podmienky stanovené vo výzve), napr. obstaranie bicyklov za účelom ich zapožičiavania turistom. Predmet projektu nesmie byť využívaný zmiešaným spôsobom, </w:t>
            </w:r>
            <w:proofErr w:type="spellStart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t.j</w:t>
            </w:r>
            <w:proofErr w:type="spellEnd"/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. čiastočne na účely vlastnej činnosti žiadateľa (napr. vo výrobnom procese alebo za účelom poskytovania služieb) a čiastočne prenajímaný alebo inak prenechávaný do užívania iným subjektom).</w:t>
            </w:r>
          </w:p>
          <w:p w14:paraId="0EA5B0AC" w14:textId="7BC000C9" w:rsidR="00DE6162" w:rsidRPr="00DE6162" w:rsidRDefault="00DE6162" w:rsidP="00D41226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DE6162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DE6162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DE6162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DE6162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DE6162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DE6162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DE6162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DE6162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DE6162" w:rsidRDefault="00D41226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– Dopravné prostriedky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DE6162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automobilov a iných dopravných prostriedkov</w:t>
            </w:r>
          </w:p>
          <w:p w14:paraId="1DFF9CC8" w14:textId="77777777" w:rsidR="00D41226" w:rsidRPr="00DE6162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1F693775" w14:textId="77777777" w:rsidR="00D41226" w:rsidRPr="00DE6162" w:rsidRDefault="00D41226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  <w:lang w:val="sk-SK"/>
              </w:rPr>
              <w:lastRenderedPageBreak/>
              <w:t xml:space="preserve">Nákup vozidiel cestnej nákladnej dopravy nie je oprávnený. 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Uvedené sa týka výlučne žiadateľov, ktorí pôsobia v oblasti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cestenej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nákladnej dopravy. Nákup nákladného vozidla na prepravu materiálu, alebo tovaru pre účely žiadateľa, teda nie za úplatu pre tretie subjekty je oprávnený.</w:t>
            </w:r>
          </w:p>
          <w:p w14:paraId="532F80F5" w14:textId="77777777" w:rsidR="00DE6162" w:rsidRPr="00DE61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456B70F" w14:textId="77777777" w:rsidR="00DE6162" w:rsidRPr="00DE6162" w:rsidRDefault="00DE6162" w:rsidP="00DE6162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Oprávnený je iba nákup takých dopravných prostriedkov, ktoré majú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špeciálny účel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(napr. dopravné a stavebné mechanizmy ako pásové rýpadlo, </w:t>
            </w:r>
            <w:proofErr w:type="spellStart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buldozer</w:t>
            </w:r>
            <w:proofErr w:type="spellEnd"/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odťahové vozidlo, atď.)  </w:t>
            </w:r>
          </w:p>
          <w:p w14:paraId="3DB9B1A9" w14:textId="77777777" w:rsidR="00DE6162" w:rsidRPr="00DE6162" w:rsidRDefault="00DE6162" w:rsidP="00DE6162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51B63AC4" w14:textId="400FA1FD" w:rsidR="00DE6162" w:rsidRPr="00DE61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automobilu za účelom premiestňovania zamestnancov na poskytovanie služieb a za účelom premiestňovania tovaru alebo prístrojov nie je oprávneným výdavkom.</w:t>
            </w:r>
          </w:p>
          <w:p w14:paraId="68189FA5" w14:textId="0F9E9491" w:rsidR="00DE6162" w:rsidRPr="00DE6162" w:rsidRDefault="00DE6162" w:rsidP="00F64483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</w:tc>
      </w:tr>
      <w:tr w:rsidR="00856D01" w:rsidRPr="00DE6162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DE6162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029 </w:t>
            </w:r>
            <w:r w:rsidR="009D7623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DE6162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DE6162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DE6162" w:rsidRDefault="00856D01" w:rsidP="00F6448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DE6162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DE6162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DE6162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DE61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DE61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78FCA15A" w14:textId="6E3F87EC" w:rsidR="00937035" w:rsidRPr="00DE6162" w:rsidRDefault="00937035">
      <w:pPr>
        <w:rPr>
          <w:rFonts w:asciiTheme="minorHAnsi" w:hAnsiTheme="minorHAnsi" w:cstheme="minorHAnsi"/>
        </w:rPr>
      </w:pPr>
    </w:p>
    <w:sectPr w:rsidR="00937035" w:rsidRPr="00DE6162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67BF01B6" w14:textId="5ACAD2DE" w:rsidR="00DE6162" w:rsidRDefault="00DE6162">
      <w:pPr>
        <w:pStyle w:val="Textkomentra"/>
        <w:rPr>
          <w:noProof/>
        </w:rPr>
      </w:pPr>
      <w:r>
        <w:rPr>
          <w:rStyle w:val="Odkaznakomentr"/>
        </w:rPr>
        <w:annotationRef/>
      </w:r>
      <w:r>
        <w:rPr>
          <w:noProof/>
        </w:rPr>
        <w:t>MAS ponechá tabuľku, ktorá obsahuje údaje o tej aktivite, ktorá je podporovaná v rámci výzvy.</w:t>
      </w:r>
    </w:p>
    <w:p w14:paraId="427A6AE6" w14:textId="7DB77E87" w:rsidR="00DE6162" w:rsidRDefault="00DE6162">
      <w:pPr>
        <w:pStyle w:val="Textkomentra"/>
      </w:pPr>
      <w:r>
        <w:rPr>
          <w:noProof/>
        </w:rPr>
        <w:t>Ostatné tabuľky vymaže.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7A6AE6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7A6AE6" w16cid:durableId="1FE5E3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3BA8C" w14:textId="77777777" w:rsidR="000539DB" w:rsidRDefault="000539DB" w:rsidP="007900C1">
      <w:r>
        <w:separator/>
      </w:r>
    </w:p>
  </w:endnote>
  <w:endnote w:type="continuationSeparator" w:id="0">
    <w:p w14:paraId="54584B20" w14:textId="77777777" w:rsidR="000539DB" w:rsidRDefault="000539D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7A3D" w14:textId="77777777" w:rsidR="000539DB" w:rsidRDefault="000539DB" w:rsidP="007900C1">
      <w:r>
        <w:separator/>
      </w:r>
    </w:p>
  </w:footnote>
  <w:footnote w:type="continuationSeparator" w:id="0">
    <w:p w14:paraId="588156C0" w14:textId="77777777" w:rsidR="000539DB" w:rsidRDefault="000539DB" w:rsidP="007900C1">
      <w:r>
        <w:continuationSeparator/>
      </w:r>
    </w:p>
  </w:footnote>
  <w:footnote w:id="1">
    <w:p w14:paraId="4B06EEC8" w14:textId="77777777" w:rsidR="00DE6162" w:rsidRDefault="00DE6162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  <w:footnote w:id="2">
    <w:p w14:paraId="116BF1C8" w14:textId="3E378E0F" w:rsidR="00DE6162" w:rsidRDefault="00DE616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DE6162">
          <w:rPr>
            <w:rStyle w:val="Hypertextovprepojenie"/>
            <w:rFonts w:asciiTheme="minorHAnsi" w:hAnsiTheme="minorHAnsi" w:cstheme="minorHAnsi"/>
          </w:rPr>
          <w:t>https://www.financnasprava.sk/_img/pfsedit/Dokumenty_PFS/Podnikatelia/Clo_obchodny_tovar/EORI/StatistickaKlasifikaciaEkonomickychCinnosti.pdf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F6D1" w14:textId="50349E40" w:rsidR="00DE6162" w:rsidRDefault="00DE6162" w:rsidP="00A03043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6A2B2758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106B90F7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47DD192" w14:textId="77777777" w:rsidR="00DE6162" w:rsidRDefault="00DE6162" w:rsidP="00437D96">
    <w:pPr>
      <w:pStyle w:val="Hlavika"/>
      <w:tabs>
        <w:tab w:val="right" w:pos="14004"/>
      </w:tabs>
    </w:pPr>
  </w:p>
  <w:p w14:paraId="1630C36A" w14:textId="77777777" w:rsidR="00DE6162" w:rsidRDefault="00DE6162" w:rsidP="00437D96">
    <w:pPr>
      <w:pStyle w:val="Hlavika"/>
      <w:tabs>
        <w:tab w:val="right" w:pos="14004"/>
      </w:tabs>
    </w:pPr>
  </w:p>
  <w:p w14:paraId="3C318979" w14:textId="2D7152C9" w:rsidR="00DE6162" w:rsidRPr="001B5DCB" w:rsidRDefault="00DE6162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6B95" w14:textId="77777777" w:rsidR="00DE6162" w:rsidRDefault="00DE6162" w:rsidP="00437D96">
    <w:pPr>
      <w:pStyle w:val="Hlavika"/>
      <w:tabs>
        <w:tab w:val="right" w:pos="14004"/>
      </w:tabs>
    </w:pPr>
  </w:p>
  <w:p w14:paraId="5282F9B6" w14:textId="77777777" w:rsidR="00DE6162" w:rsidRDefault="00DE6162" w:rsidP="00437D96">
    <w:pPr>
      <w:pStyle w:val="Hlavika"/>
      <w:tabs>
        <w:tab w:val="right" w:pos="14004"/>
      </w:tabs>
    </w:pPr>
  </w:p>
  <w:p w14:paraId="05B29902" w14:textId="5BFB732F" w:rsidR="00DE6162" w:rsidRPr="001B5DCB" w:rsidRDefault="00DE6162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21B"/>
    <w:multiLevelType w:val="hybridMultilevel"/>
    <w:tmpl w:val="5498A5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466AE"/>
    <w:multiLevelType w:val="hybridMultilevel"/>
    <w:tmpl w:val="3544D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D61D2"/>
    <w:multiLevelType w:val="hybridMultilevel"/>
    <w:tmpl w:val="044883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66715394">
    <w:abstractNumId w:val="2"/>
  </w:num>
  <w:num w:numId="2" w16cid:durableId="318194374">
    <w:abstractNumId w:val="2"/>
  </w:num>
  <w:num w:numId="3" w16cid:durableId="692152011">
    <w:abstractNumId w:val="1"/>
  </w:num>
  <w:num w:numId="4" w16cid:durableId="630130952">
    <w:abstractNumId w:val="6"/>
  </w:num>
  <w:num w:numId="5" w16cid:durableId="87847206">
    <w:abstractNumId w:val="9"/>
  </w:num>
  <w:num w:numId="6" w16cid:durableId="1814445450">
    <w:abstractNumId w:val="10"/>
  </w:num>
  <w:num w:numId="7" w16cid:durableId="1090925904">
    <w:abstractNumId w:val="8"/>
  </w:num>
  <w:num w:numId="8" w16cid:durableId="1228153370">
    <w:abstractNumId w:val="3"/>
  </w:num>
  <w:num w:numId="9" w16cid:durableId="2134975164">
    <w:abstractNumId w:val="5"/>
  </w:num>
  <w:num w:numId="10" w16cid:durableId="523640578">
    <w:abstractNumId w:val="4"/>
  </w:num>
  <w:num w:numId="11" w16cid:durableId="1912109587">
    <w:abstractNumId w:val="7"/>
  </w:num>
  <w:num w:numId="12" w16cid:durableId="1712487133">
    <w:abstractNumId w:val="11"/>
  </w:num>
  <w:num w:numId="13" w16cid:durableId="214087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539DB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4F8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56CA0"/>
    <w:rsid w:val="00273E3B"/>
    <w:rsid w:val="00286B67"/>
    <w:rsid w:val="00290A29"/>
    <w:rsid w:val="00296E2C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A3B24"/>
    <w:rsid w:val="005A67D1"/>
    <w:rsid w:val="005A7193"/>
    <w:rsid w:val="005E222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97276"/>
    <w:rsid w:val="00AA6EEC"/>
    <w:rsid w:val="00AB1C4D"/>
    <w:rsid w:val="00AD3328"/>
    <w:rsid w:val="00AD3F6A"/>
    <w:rsid w:val="00B0092A"/>
    <w:rsid w:val="00B23CE9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1C4C"/>
    <w:rsid w:val="00DD6BA2"/>
    <w:rsid w:val="00DE6162"/>
    <w:rsid w:val="00E10467"/>
    <w:rsid w:val="00E20668"/>
    <w:rsid w:val="00E25773"/>
    <w:rsid w:val="00E54884"/>
    <w:rsid w:val="00E649C9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E6162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E61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inancnasprava.sk/_img/pfsedit/Dokumenty_PFS/Podnikatelia/Clo_obchodny_tovar/EORI/StatistickaKlasifikaciaEkonomickychCinnosti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DDCE5-BC58-48B6-AB34-682AF1ED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2022-09-02T12:21:00Z</dcterms:created>
  <dcterms:modified xsi:type="dcterms:W3CDTF">2022-09-02T12:21:00Z</dcterms:modified>
</cp:coreProperties>
</file>