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B40B" w14:textId="05B3C397" w:rsidR="00B7316C" w:rsidRDefault="00B7316C"/>
    <w:p w14:paraId="0031D7D5" w14:textId="77777777" w:rsidR="001B7347" w:rsidRPr="001B7347" w:rsidRDefault="001B7347" w:rsidP="001B7347"/>
    <w:p w14:paraId="1C52621B" w14:textId="77777777" w:rsidR="001B7347" w:rsidRPr="001B7347" w:rsidRDefault="001B7347" w:rsidP="001B7347"/>
    <w:p w14:paraId="17AD930C" w14:textId="79A9F41E" w:rsidR="001B7347" w:rsidRPr="00A3447E" w:rsidRDefault="001B7347" w:rsidP="00A3447E">
      <w:pPr>
        <w:spacing w:after="0" w:line="276" w:lineRule="auto"/>
        <w:jc w:val="center"/>
        <w:rPr>
          <w:rFonts w:ascii="Times New Roman" w:hAnsi="Times New Roman" w:cs="Times New Roman"/>
          <w:b/>
          <w:bCs/>
          <w:sz w:val="28"/>
          <w:szCs w:val="28"/>
        </w:rPr>
      </w:pPr>
      <w:r w:rsidRPr="00A3447E">
        <w:rPr>
          <w:rFonts w:ascii="Times New Roman" w:hAnsi="Times New Roman" w:cs="Times New Roman"/>
          <w:b/>
          <w:bCs/>
          <w:sz w:val="28"/>
          <w:szCs w:val="28"/>
        </w:rPr>
        <w:t>INFORMÁCIE</w:t>
      </w:r>
      <w:r w:rsidR="00D66779" w:rsidRPr="00A3447E">
        <w:rPr>
          <w:rFonts w:ascii="Times New Roman" w:hAnsi="Times New Roman" w:cs="Times New Roman"/>
          <w:b/>
          <w:bCs/>
          <w:sz w:val="28"/>
          <w:szCs w:val="28"/>
        </w:rPr>
        <w:t xml:space="preserve"> K MEDZINÁRODNÉMU PROJEKTU</w:t>
      </w:r>
    </w:p>
    <w:p w14:paraId="12060EC9" w14:textId="521ABEA2" w:rsidR="00D66779" w:rsidRPr="00A3447E" w:rsidRDefault="00D66779" w:rsidP="00A3447E">
      <w:pPr>
        <w:spacing w:after="0" w:line="276" w:lineRule="auto"/>
        <w:jc w:val="center"/>
        <w:rPr>
          <w:rFonts w:ascii="Times New Roman" w:hAnsi="Times New Roman" w:cs="Times New Roman"/>
          <w:b/>
          <w:bCs/>
          <w:sz w:val="28"/>
          <w:szCs w:val="28"/>
        </w:rPr>
      </w:pPr>
      <w:r w:rsidRPr="00A3447E">
        <w:rPr>
          <w:rFonts w:ascii="Times New Roman" w:hAnsi="Times New Roman" w:cs="Times New Roman"/>
          <w:b/>
          <w:bCs/>
          <w:sz w:val="28"/>
          <w:szCs w:val="28"/>
        </w:rPr>
        <w:t>LEADER PARTY(CIPATION) ANEB TVOŘIT PROJEKT JE ZÁBAVA</w:t>
      </w:r>
    </w:p>
    <w:p w14:paraId="7216610E" w14:textId="77777777" w:rsidR="00D66779" w:rsidRDefault="00D66779" w:rsidP="00D66779">
      <w:pPr>
        <w:jc w:val="both"/>
        <w:rPr>
          <w:rFonts w:ascii="Times New Roman" w:hAnsi="Times New Roman" w:cs="Times New Roman"/>
          <w:sz w:val="28"/>
          <w:szCs w:val="28"/>
        </w:rPr>
      </w:pPr>
    </w:p>
    <w:p w14:paraId="26A87B60" w14:textId="6B7B5CA9" w:rsidR="00D66779" w:rsidRPr="00D66779" w:rsidRDefault="00D66779" w:rsidP="0062531B">
      <w:pPr>
        <w:pStyle w:val="Odsekzoznamu"/>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ZAMERANIE PROJEKTU:</w:t>
      </w:r>
    </w:p>
    <w:p w14:paraId="40FB7B6B" w14:textId="2061C5BC" w:rsidR="00D66779" w:rsidRDefault="00D66779" w:rsidP="0062531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Na vzdelávanie mládeže vo veku 15-19 rokov (žiaci stredných škôl, mládež z mládežníckych organizácií, hasiči, športovci, folkloristi, atď.</w:t>
      </w:r>
    </w:p>
    <w:p w14:paraId="2220F8C8" w14:textId="0606B3D7" w:rsidR="00D66779" w:rsidRDefault="00D66779" w:rsidP="0062531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Realizáciou projektu chceme dosiahnuť zvýšenie záujmu mladých ľudí o miestne dianie, ich aktívne zapojenie do verejne prospešných projektov </w:t>
      </w:r>
      <w:r w:rsidRPr="00953369">
        <w:rPr>
          <w:rFonts w:ascii="Times New Roman" w:hAnsi="Times New Roman" w:cs="Times New Roman"/>
          <w:sz w:val="24"/>
          <w:szCs w:val="24"/>
        </w:rPr>
        <w:t>a občiansk</w:t>
      </w:r>
      <w:r w:rsidR="00953369" w:rsidRPr="00953369">
        <w:rPr>
          <w:rFonts w:ascii="Times New Roman" w:hAnsi="Times New Roman" w:cs="Times New Roman"/>
          <w:sz w:val="24"/>
          <w:szCs w:val="24"/>
        </w:rPr>
        <w:t>ych</w:t>
      </w:r>
      <w:r w:rsidRPr="00953369">
        <w:rPr>
          <w:rFonts w:ascii="Times New Roman" w:hAnsi="Times New Roman" w:cs="Times New Roman"/>
          <w:sz w:val="24"/>
          <w:szCs w:val="24"/>
        </w:rPr>
        <w:t xml:space="preserve"> </w:t>
      </w:r>
      <w:r w:rsidR="00953369" w:rsidRPr="00953369">
        <w:rPr>
          <w:rFonts w:ascii="Times New Roman" w:hAnsi="Times New Roman" w:cs="Times New Roman"/>
          <w:sz w:val="24"/>
          <w:szCs w:val="24"/>
        </w:rPr>
        <w:t>iniciatív</w:t>
      </w:r>
      <w:r w:rsidRPr="00953369">
        <w:rPr>
          <w:rFonts w:ascii="Times New Roman" w:hAnsi="Times New Roman" w:cs="Times New Roman"/>
          <w:sz w:val="24"/>
          <w:szCs w:val="24"/>
        </w:rPr>
        <w:t xml:space="preserve"> </w:t>
      </w:r>
      <w:r w:rsidR="00F03631">
        <w:rPr>
          <w:rFonts w:ascii="Times New Roman" w:hAnsi="Times New Roman" w:cs="Times New Roman"/>
          <w:sz w:val="24"/>
          <w:szCs w:val="24"/>
        </w:rPr>
        <w:t>prostredníctvom poskytnutia neformálneho vzdelania zameran</w:t>
      </w:r>
      <w:r w:rsidR="00953369">
        <w:rPr>
          <w:rFonts w:ascii="Times New Roman" w:hAnsi="Times New Roman" w:cs="Times New Roman"/>
          <w:sz w:val="24"/>
          <w:szCs w:val="24"/>
        </w:rPr>
        <w:t>ého</w:t>
      </w:r>
      <w:r w:rsidR="00F03631">
        <w:rPr>
          <w:rFonts w:ascii="Times New Roman" w:hAnsi="Times New Roman" w:cs="Times New Roman"/>
          <w:sz w:val="24"/>
          <w:szCs w:val="24"/>
        </w:rPr>
        <w:t xml:space="preserve"> na rozvoj zručností a odborných kompetencií.</w:t>
      </w:r>
    </w:p>
    <w:p w14:paraId="740148E1" w14:textId="20686847" w:rsidR="00F03631" w:rsidRDefault="00F03631" w:rsidP="0062531B">
      <w:pPr>
        <w:spacing w:after="0" w:line="276" w:lineRule="auto"/>
        <w:jc w:val="both"/>
        <w:rPr>
          <w:rFonts w:ascii="Times New Roman" w:hAnsi="Times New Roman" w:cs="Times New Roman"/>
          <w:sz w:val="24"/>
          <w:szCs w:val="24"/>
        </w:rPr>
      </w:pPr>
      <w:r w:rsidRPr="00F03631">
        <w:rPr>
          <w:rFonts w:ascii="Times New Roman" w:hAnsi="Times New Roman" w:cs="Times New Roman"/>
          <w:b/>
          <w:bCs/>
          <w:sz w:val="24"/>
          <w:szCs w:val="24"/>
        </w:rPr>
        <w:t>Dotačný titul:</w:t>
      </w:r>
      <w:r>
        <w:rPr>
          <w:rFonts w:ascii="Times New Roman" w:hAnsi="Times New Roman" w:cs="Times New Roman"/>
          <w:sz w:val="24"/>
          <w:szCs w:val="24"/>
        </w:rPr>
        <w:t xml:space="preserve"> ERASMUS+</w:t>
      </w:r>
    </w:p>
    <w:p w14:paraId="1D884CA0" w14:textId="09D021CF" w:rsidR="00F03631" w:rsidRDefault="00F03631" w:rsidP="0062531B">
      <w:pPr>
        <w:pStyle w:val="Default"/>
        <w:spacing w:line="276" w:lineRule="auto"/>
        <w:jc w:val="both"/>
      </w:pPr>
      <w:r w:rsidRPr="00F03631">
        <w:rPr>
          <w:b/>
          <w:bCs/>
        </w:rPr>
        <w:t>Poskytovateľ dotácie:</w:t>
      </w:r>
      <w:r>
        <w:t xml:space="preserve"> </w:t>
      </w:r>
      <w:proofErr w:type="spellStart"/>
      <w:r w:rsidRPr="00F03631">
        <w:t>Dům</w:t>
      </w:r>
      <w:proofErr w:type="spellEnd"/>
      <w:r w:rsidRPr="00F03631">
        <w:t xml:space="preserve"> zahraniční spolupráce</w:t>
      </w:r>
    </w:p>
    <w:p w14:paraId="21BF7FAF" w14:textId="7537B650" w:rsidR="00F03631" w:rsidRDefault="00F03631" w:rsidP="0062531B">
      <w:pPr>
        <w:pStyle w:val="Default"/>
        <w:spacing w:line="276" w:lineRule="auto"/>
        <w:jc w:val="both"/>
      </w:pPr>
      <w:r w:rsidRPr="00F03631">
        <w:rPr>
          <w:b/>
          <w:bCs/>
        </w:rPr>
        <w:t>Maximálna výška podpory:</w:t>
      </w:r>
      <w:r>
        <w:t xml:space="preserve"> </w:t>
      </w:r>
      <w:r w:rsidR="00953369">
        <w:t>60 000,00 EUR</w:t>
      </w:r>
    </w:p>
    <w:p w14:paraId="6407D6BB" w14:textId="61E7D21B" w:rsidR="00F03631" w:rsidRDefault="00F03631" w:rsidP="0062531B">
      <w:pPr>
        <w:pStyle w:val="Default"/>
        <w:spacing w:line="276" w:lineRule="auto"/>
        <w:jc w:val="both"/>
      </w:pPr>
      <w:r w:rsidRPr="00F03631">
        <w:rPr>
          <w:b/>
          <w:bCs/>
        </w:rPr>
        <w:t>Dĺžka trvania projektu:</w:t>
      </w:r>
      <w:r>
        <w:t xml:space="preserve"> 24 mesiacov</w:t>
      </w:r>
    </w:p>
    <w:p w14:paraId="7A9C9179" w14:textId="15742E14" w:rsidR="00F03631" w:rsidRDefault="00F03631" w:rsidP="0062531B">
      <w:pPr>
        <w:pStyle w:val="Default"/>
        <w:spacing w:line="276" w:lineRule="auto"/>
        <w:jc w:val="both"/>
      </w:pPr>
      <w:r w:rsidRPr="00F03631">
        <w:rPr>
          <w:b/>
          <w:bCs/>
        </w:rPr>
        <w:t>Územie pôsobnosti:</w:t>
      </w:r>
      <w:r>
        <w:t xml:space="preserve"> ORP </w:t>
      </w:r>
      <w:proofErr w:type="spellStart"/>
      <w:r>
        <w:t>Uherské</w:t>
      </w:r>
      <w:proofErr w:type="spellEnd"/>
      <w:r>
        <w:t xml:space="preserve"> </w:t>
      </w:r>
      <w:proofErr w:type="spellStart"/>
      <w:r>
        <w:t>Hradiště</w:t>
      </w:r>
      <w:proofErr w:type="spellEnd"/>
      <w:r>
        <w:t xml:space="preserve">, MAS </w:t>
      </w:r>
      <w:proofErr w:type="spellStart"/>
      <w:r>
        <w:t>Horňácko</w:t>
      </w:r>
      <w:proofErr w:type="spellEnd"/>
      <w:r>
        <w:t xml:space="preserve"> a </w:t>
      </w:r>
      <w:proofErr w:type="spellStart"/>
      <w:r>
        <w:t>Ostrožsko</w:t>
      </w:r>
      <w:proofErr w:type="spellEnd"/>
      <w:r>
        <w:t xml:space="preserve"> / MAS Strážovské vrchy, MAS Inovec</w:t>
      </w:r>
    </w:p>
    <w:p w14:paraId="427C93C8" w14:textId="7F0BD61A" w:rsidR="00F03631" w:rsidRDefault="00F03631" w:rsidP="0062531B">
      <w:pPr>
        <w:pStyle w:val="Default"/>
        <w:spacing w:line="276" w:lineRule="auto"/>
        <w:jc w:val="both"/>
      </w:pPr>
      <w:r w:rsidRPr="00F03631">
        <w:rPr>
          <w:b/>
          <w:bCs/>
        </w:rPr>
        <w:t>Partneri projektu:</w:t>
      </w:r>
      <w:r>
        <w:t xml:space="preserve">    MAS Strážovské vrchy</w:t>
      </w:r>
    </w:p>
    <w:p w14:paraId="2C75E2BA" w14:textId="2E40BC46" w:rsidR="00F03631" w:rsidRDefault="00F03631" w:rsidP="0062531B">
      <w:pPr>
        <w:pStyle w:val="Default"/>
        <w:spacing w:line="276" w:lineRule="auto"/>
        <w:jc w:val="both"/>
      </w:pPr>
      <w:r>
        <w:t xml:space="preserve">Zapojené organizácie sa rovnakou mierou podieľajú na realizácii a implementácii jednotlivých projektových aktivít. MAS </w:t>
      </w:r>
      <w:proofErr w:type="spellStart"/>
      <w:r>
        <w:t>Horňácko</w:t>
      </w:r>
      <w:proofErr w:type="spellEnd"/>
      <w:r>
        <w:t xml:space="preserve"> a </w:t>
      </w:r>
      <w:proofErr w:type="spellStart"/>
      <w:r>
        <w:t>Ostrožsko</w:t>
      </w:r>
      <w:proofErr w:type="spellEnd"/>
      <w:r>
        <w:t xml:space="preserve"> a MAS Inovec v projekte vystupujú ako pridružené organizácie bez finančného príspevku (s</w:t>
      </w:r>
      <w:r w:rsidR="00A3447E">
        <w:t>ú sprostredkovateľským subjektom – oslovujú cieľové skupiny projektu a budú spolupracovať pri šírení výstupov projektu).</w:t>
      </w:r>
    </w:p>
    <w:p w14:paraId="7C2199DB" w14:textId="77777777" w:rsidR="00A3447E" w:rsidRDefault="00A3447E" w:rsidP="00A3447E">
      <w:pPr>
        <w:pStyle w:val="Default"/>
        <w:spacing w:line="276" w:lineRule="auto"/>
        <w:jc w:val="both"/>
      </w:pPr>
    </w:p>
    <w:p w14:paraId="554A1188" w14:textId="3CB2E1C3" w:rsidR="00A3447E" w:rsidRPr="00A3447E" w:rsidRDefault="00A3447E" w:rsidP="00A3447E">
      <w:pPr>
        <w:pStyle w:val="Default"/>
        <w:numPr>
          <w:ilvl w:val="0"/>
          <w:numId w:val="1"/>
        </w:numPr>
        <w:spacing w:after="240" w:line="276" w:lineRule="auto"/>
        <w:jc w:val="both"/>
        <w:rPr>
          <w:b/>
          <w:bCs/>
        </w:rPr>
      </w:pPr>
      <w:r w:rsidRPr="00A3447E">
        <w:rPr>
          <w:b/>
          <w:bCs/>
        </w:rPr>
        <w:t>POVINNÉ AKTIVITY:</w:t>
      </w:r>
    </w:p>
    <w:p w14:paraId="5CDD2F16" w14:textId="3F2BA79C" w:rsidR="00A3447E" w:rsidRPr="00B21093" w:rsidRDefault="00A3447E" w:rsidP="00B21093">
      <w:pPr>
        <w:pStyle w:val="Default"/>
        <w:numPr>
          <w:ilvl w:val="1"/>
          <w:numId w:val="1"/>
        </w:numPr>
        <w:tabs>
          <w:tab w:val="left" w:pos="851"/>
        </w:tabs>
        <w:spacing w:line="276" w:lineRule="auto"/>
        <w:ind w:left="567" w:hanging="567"/>
        <w:jc w:val="both"/>
        <w:rPr>
          <w:b/>
          <w:bCs/>
          <w:u w:val="single"/>
        </w:rPr>
      </w:pPr>
      <w:r w:rsidRPr="00B21093">
        <w:rPr>
          <w:b/>
          <w:bCs/>
          <w:u w:val="single"/>
        </w:rPr>
        <w:t xml:space="preserve">Úvodná konferencia partnerov projektu / Česká republika / </w:t>
      </w:r>
      <w:proofErr w:type="spellStart"/>
      <w:r w:rsidRPr="00B21093">
        <w:rPr>
          <w:b/>
          <w:bCs/>
          <w:u w:val="single"/>
        </w:rPr>
        <w:t>Ostrožská</w:t>
      </w:r>
      <w:proofErr w:type="spellEnd"/>
      <w:r w:rsidRPr="00B21093">
        <w:rPr>
          <w:b/>
          <w:bCs/>
          <w:u w:val="single"/>
        </w:rPr>
        <w:t xml:space="preserve"> Nová Ves</w:t>
      </w:r>
    </w:p>
    <w:p w14:paraId="788C964F" w14:textId="77777777" w:rsidR="00A3447E" w:rsidRDefault="00A3447E" w:rsidP="0062531B">
      <w:pPr>
        <w:pStyle w:val="PredformtovanHTML"/>
        <w:shd w:val="clear" w:color="auto" w:fill="F8F9FA"/>
        <w:spacing w:before="240" w:line="276" w:lineRule="auto"/>
        <w:jc w:val="both"/>
        <w:rPr>
          <w:rFonts w:ascii="Times New Roman" w:eastAsiaTheme="minorHAnsi" w:hAnsi="Times New Roman" w:cs="Times New Roman"/>
          <w:color w:val="000000"/>
          <w:sz w:val="24"/>
          <w:szCs w:val="24"/>
          <w:lang w:eastAsia="en-US"/>
          <w14:ligatures w14:val="standardContextual"/>
        </w:rPr>
      </w:pPr>
      <w:r w:rsidRPr="00A3447E">
        <w:rPr>
          <w:rFonts w:ascii="Times New Roman" w:eastAsiaTheme="minorHAnsi" w:hAnsi="Times New Roman" w:cs="Times New Roman"/>
          <w:color w:val="000000"/>
          <w:sz w:val="24"/>
          <w:szCs w:val="24"/>
          <w:lang w:eastAsia="en-US"/>
          <w14:ligatures w14:val="standardContextual"/>
        </w:rPr>
        <w:t xml:space="preserve">Spoločným zámerom zapojených organizácií je vytvorenie medzinárodného partnerstva a riešenie spoločných potrieb na definovanom území. Spoločnou nosnou témou bolo okrem iného nevyhnutnosť </w:t>
      </w:r>
      <w:r w:rsidRPr="00A3447E">
        <w:rPr>
          <w:rFonts w:ascii="Times New Roman" w:eastAsiaTheme="minorHAnsi" w:hAnsi="Times New Roman" w:cs="Times New Roman"/>
          <w:color w:val="000000"/>
          <w:sz w:val="24"/>
          <w:szCs w:val="24"/>
          <w:lang w:eastAsia="en-US"/>
          <w14:ligatures w14:val="standardContextual"/>
        </w:rPr>
        <w:t xml:space="preserve">vybaviť mladých ľudí kvalifikáciou a zručnosťami, ktoré sú potrebné pre ich zmysluplné zapojenie v demokratickej spoločnosti, </w:t>
      </w:r>
      <w:proofErr w:type="spellStart"/>
      <w:r w:rsidRPr="00A3447E">
        <w:rPr>
          <w:rFonts w:ascii="Times New Roman" w:eastAsiaTheme="minorHAnsi" w:hAnsi="Times New Roman" w:cs="Times New Roman"/>
          <w:color w:val="000000"/>
          <w:sz w:val="24"/>
          <w:szCs w:val="24"/>
          <w:lang w:eastAsia="en-US"/>
          <w14:ligatures w14:val="standardContextual"/>
        </w:rPr>
        <w:t>medzikultúrne</w:t>
      </w:r>
      <w:proofErr w:type="spellEnd"/>
      <w:r w:rsidRPr="00A3447E">
        <w:rPr>
          <w:rFonts w:ascii="Times New Roman" w:eastAsiaTheme="minorHAnsi" w:hAnsi="Times New Roman" w:cs="Times New Roman"/>
          <w:color w:val="000000"/>
          <w:sz w:val="24"/>
          <w:szCs w:val="24"/>
          <w:lang w:eastAsia="en-US"/>
          <w14:ligatures w14:val="standardContextual"/>
        </w:rPr>
        <w:t xml:space="preserve"> a medzigeneračné porozumenie a úspešný prechod na trh práce.</w:t>
      </w:r>
    </w:p>
    <w:p w14:paraId="7CB60AE0" w14:textId="77777777" w:rsidR="00BE2E02" w:rsidRPr="00B21093" w:rsidRDefault="00BE2E02" w:rsidP="00B21093">
      <w:pPr>
        <w:pStyle w:val="Default"/>
        <w:tabs>
          <w:tab w:val="left" w:pos="851"/>
        </w:tabs>
        <w:spacing w:line="276" w:lineRule="auto"/>
        <w:ind w:left="567"/>
        <w:jc w:val="both"/>
        <w:rPr>
          <w:b/>
          <w:bCs/>
          <w:u w:val="single"/>
        </w:rPr>
      </w:pPr>
    </w:p>
    <w:p w14:paraId="275CEF1F" w14:textId="14D81149" w:rsidR="00BE2E02" w:rsidRPr="00B21093" w:rsidRDefault="00BE2E02" w:rsidP="00B21093">
      <w:pPr>
        <w:pStyle w:val="Default"/>
        <w:numPr>
          <w:ilvl w:val="1"/>
          <w:numId w:val="1"/>
        </w:numPr>
        <w:tabs>
          <w:tab w:val="left" w:pos="851"/>
        </w:tabs>
        <w:spacing w:line="276" w:lineRule="auto"/>
        <w:ind w:left="567" w:hanging="567"/>
        <w:jc w:val="both"/>
        <w:rPr>
          <w:b/>
          <w:bCs/>
          <w:u w:val="single"/>
        </w:rPr>
      </w:pPr>
      <w:r w:rsidRPr="00B21093">
        <w:rPr>
          <w:b/>
          <w:bCs/>
          <w:u w:val="single"/>
        </w:rPr>
        <w:t xml:space="preserve">Dvojdňové pobytové školenie pre mládež v 8 termínoch / 80 účastníkov / 4x v Českej republike / 4x na Slovensku </w:t>
      </w:r>
    </w:p>
    <w:p w14:paraId="2D6845E4" w14:textId="459A8FCE" w:rsidR="00B21093" w:rsidRPr="00B21093" w:rsidRDefault="00B21093" w:rsidP="0062531B">
      <w:pPr>
        <w:pStyle w:val="Default"/>
        <w:spacing w:before="240" w:line="276" w:lineRule="auto"/>
        <w:jc w:val="both"/>
        <w:rPr>
          <w:rStyle w:val="y2iqfc"/>
          <w:color w:val="1F1F1F"/>
        </w:rPr>
      </w:pPr>
      <w:r w:rsidRPr="00B21093">
        <w:rPr>
          <w:rStyle w:val="y2iqfc"/>
          <w:color w:val="1F1F1F"/>
        </w:rPr>
        <w:t>Školenie mládeže bude realizované v troch fázach:</w:t>
      </w:r>
    </w:p>
    <w:p w14:paraId="144E0EDA" w14:textId="77777777" w:rsidR="00B21093" w:rsidRP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1. Zoznamovacie aktivity, tímová spolupráca a príprava projektového zámeru</w:t>
      </w:r>
    </w:p>
    <w:p w14:paraId="119C7E91" w14:textId="77777777" w:rsidR="00B21093" w:rsidRP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2. Zoznámenie s projektovým cyklom, schválenie projektu a začatie realizácie</w:t>
      </w:r>
    </w:p>
    <w:p w14:paraId="3BB02B16"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3. Ukončenie projektu, vyúčtovanie a prezentácia projektu</w:t>
      </w:r>
    </w:p>
    <w:p w14:paraId="229A87CB" w14:textId="77777777" w:rsidR="00B21093" w:rsidRP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6D033DF6" w14:textId="77777777" w:rsidR="0062531B" w:rsidRDefault="0062531B"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605A2F87" w14:textId="77777777" w:rsidR="0062531B" w:rsidRDefault="0062531B"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2E111F3A" w14:textId="77777777" w:rsidR="0062531B" w:rsidRDefault="0062531B"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2FE95479" w14:textId="77777777" w:rsidR="0062531B" w:rsidRDefault="0062531B"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7071BD7C" w14:textId="4F3B4595" w:rsidR="00B21093" w:rsidRP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Na pobytových školeniach si účastníci osvoja a rozšíria svoje kompetencie v oblasti:</w:t>
      </w:r>
    </w:p>
    <w:p w14:paraId="567F3DB9"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-prezentačné zručnosti, verbálnu a neverbálnu komunikáciu, princípy tímovej práce, argumentáciu, projektový manažment, sebareflexiu, kreatívne techniky tvorby projektu (konkrétna metodika bude spracovaná a vytvorená spoločne všetkými expertmi vo vzdelávaní).</w:t>
      </w:r>
    </w:p>
    <w:p w14:paraId="5AABFAA1" w14:textId="77777777" w:rsidR="00B21093" w:rsidRP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6A6FCFD3"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Výhodou tandemovej výučby (2 lektori) je, že sa účastník učí aktívne, nie pasívne, ako by tomu bolo, keby len pozoroval výklad sprevádzajúceho lektora. Párová výučba je spôsob, ako zvýšiť potenciál pre rozvoj odborných kompetencií účastníkov. Výhoda tejto metódy je dynamickosť a pestrosť výučby, udržanie pozorností vzdelávanej skupiny a možnosť individualizácie prístupu k účastníkom.</w:t>
      </w:r>
    </w:p>
    <w:p w14:paraId="2282AC99"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26507C10" w14:textId="6C3CDB02" w:rsidR="00B21093" w:rsidRPr="00B21093" w:rsidRDefault="00B21093" w:rsidP="00B21093">
      <w:pPr>
        <w:pStyle w:val="Default"/>
        <w:numPr>
          <w:ilvl w:val="1"/>
          <w:numId w:val="1"/>
        </w:numPr>
        <w:tabs>
          <w:tab w:val="left" w:pos="851"/>
        </w:tabs>
        <w:spacing w:line="276" w:lineRule="auto"/>
        <w:ind w:left="567" w:hanging="567"/>
        <w:jc w:val="both"/>
        <w:rPr>
          <w:b/>
          <w:bCs/>
          <w:u w:val="single"/>
        </w:rPr>
      </w:pPr>
      <w:r w:rsidRPr="00B21093">
        <w:rPr>
          <w:b/>
          <w:bCs/>
          <w:u w:val="single"/>
        </w:rPr>
        <w:t>Realizácia 40-tich malých projektov / 20 projektov v Českej republike/20 projektov na Slovensku</w:t>
      </w:r>
    </w:p>
    <w:p w14:paraId="2629701E" w14:textId="3297A04A" w:rsidR="00B21093" w:rsidRPr="00B21093" w:rsidRDefault="00B21093" w:rsidP="0062531B">
      <w:pPr>
        <w:pStyle w:val="PredformtovanHTML"/>
        <w:shd w:val="clear" w:color="auto" w:fill="F8F9FA"/>
        <w:spacing w:before="240" w:line="276" w:lineRule="auto"/>
        <w:jc w:val="both"/>
        <w:rPr>
          <w:rStyle w:val="y2iqfc"/>
          <w:rFonts w:ascii="Times New Roman" w:eastAsiaTheme="majorEastAsia" w:hAnsi="Times New Roman" w:cs="Times New Roman"/>
          <w:b/>
          <w:bCs/>
          <w:color w:val="1F1F1F"/>
          <w:sz w:val="24"/>
          <w:szCs w:val="24"/>
        </w:rPr>
      </w:pPr>
      <w:r w:rsidRPr="00B21093">
        <w:rPr>
          <w:rStyle w:val="y2iqfc"/>
          <w:rFonts w:ascii="Times New Roman" w:eastAsiaTheme="majorEastAsia" w:hAnsi="Times New Roman" w:cs="Times New Roman"/>
          <w:b/>
          <w:bCs/>
          <w:color w:val="1F1F1F"/>
          <w:sz w:val="24"/>
          <w:szCs w:val="24"/>
        </w:rPr>
        <w:t xml:space="preserve">Cieľom je zrealizovať celkom 40 malých projektov s finančným príspevkom </w:t>
      </w:r>
      <w:r w:rsidR="00953369" w:rsidRPr="00953369">
        <w:rPr>
          <w:rStyle w:val="y2iqfc"/>
          <w:rFonts w:ascii="Times New Roman" w:eastAsiaTheme="majorEastAsia" w:hAnsi="Times New Roman" w:cs="Times New Roman"/>
          <w:b/>
          <w:bCs/>
          <w:sz w:val="24"/>
          <w:szCs w:val="24"/>
        </w:rPr>
        <w:t>400</w:t>
      </w:r>
      <w:r w:rsidRPr="00953369">
        <w:rPr>
          <w:rStyle w:val="y2iqfc"/>
          <w:rFonts w:ascii="Times New Roman" w:eastAsiaTheme="majorEastAsia" w:hAnsi="Times New Roman" w:cs="Times New Roman"/>
          <w:b/>
          <w:bCs/>
          <w:sz w:val="24"/>
          <w:szCs w:val="24"/>
        </w:rPr>
        <w:t xml:space="preserve"> </w:t>
      </w:r>
      <w:r w:rsidR="00953369" w:rsidRPr="00953369">
        <w:rPr>
          <w:rStyle w:val="y2iqfc"/>
          <w:rFonts w:ascii="Times New Roman" w:eastAsiaTheme="majorEastAsia" w:hAnsi="Times New Roman" w:cs="Times New Roman"/>
          <w:b/>
          <w:bCs/>
          <w:sz w:val="24"/>
          <w:szCs w:val="24"/>
        </w:rPr>
        <w:t>EUR</w:t>
      </w:r>
      <w:r w:rsidRPr="00B21093">
        <w:rPr>
          <w:rStyle w:val="y2iqfc"/>
          <w:rFonts w:ascii="Times New Roman" w:eastAsiaTheme="majorEastAsia" w:hAnsi="Times New Roman" w:cs="Times New Roman"/>
          <w:b/>
          <w:bCs/>
          <w:color w:val="1F1F1F"/>
          <w:sz w:val="24"/>
          <w:szCs w:val="24"/>
        </w:rPr>
        <w:t>/projekt v spolupráci s mládežou pod vedením odborných lektorov a motiváciou mládeže k spolupráci v miestnej komunite.</w:t>
      </w:r>
    </w:p>
    <w:p w14:paraId="58C1BB6E"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1EBF0405" w14:textId="2D66B886"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r w:rsidRPr="00B21093">
        <w:rPr>
          <w:rStyle w:val="y2iqfc"/>
          <w:rFonts w:ascii="Times New Roman" w:eastAsiaTheme="majorEastAsia" w:hAnsi="Times New Roman" w:cs="Times New Roman"/>
          <w:color w:val="1F1F1F"/>
          <w:sz w:val="24"/>
          <w:szCs w:val="24"/>
        </w:rPr>
        <w:t>Aby bola zaistená rovina podpory práce v tíme, jeden projekt budú tvoriť vždy 2 osoby. Realizované budú projekty investičného i neinvestičného typu (napr. oprava ihrísk, lavičiek a ďalšieho mobiliára, drobné opravy majetku škôl, kultivácia a estetická úprava verejných priestorov v obci, organizovanie malých festivalov a podujatí kultúrneho, športového a umeleckého charakteru, workshopov a besied zamerané na verejne -prospešné činnosti - napr. začlenenie migrujúcej mládeže.</w:t>
      </w:r>
    </w:p>
    <w:p w14:paraId="0B0F647C" w14:textId="77777777" w:rsidR="00B21093" w:rsidRDefault="00B21093" w:rsidP="00B21093">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438A61AB" w14:textId="67D43BC2" w:rsidR="00B21093" w:rsidRDefault="00B21093" w:rsidP="00B21093">
      <w:pPr>
        <w:pStyle w:val="Default"/>
        <w:numPr>
          <w:ilvl w:val="1"/>
          <w:numId w:val="1"/>
        </w:numPr>
        <w:tabs>
          <w:tab w:val="left" w:pos="851"/>
        </w:tabs>
        <w:spacing w:line="276" w:lineRule="auto"/>
        <w:ind w:left="567" w:hanging="567"/>
        <w:jc w:val="both"/>
        <w:rPr>
          <w:b/>
          <w:bCs/>
          <w:u w:val="single"/>
        </w:rPr>
      </w:pPr>
      <w:r w:rsidRPr="00B21093">
        <w:rPr>
          <w:b/>
          <w:bCs/>
          <w:u w:val="single"/>
        </w:rPr>
        <w:t>Príručka dobrej praxe spolupráce s</w:t>
      </w:r>
      <w:r>
        <w:rPr>
          <w:b/>
          <w:bCs/>
          <w:u w:val="single"/>
        </w:rPr>
        <w:t> </w:t>
      </w:r>
      <w:r w:rsidRPr="00B21093">
        <w:rPr>
          <w:b/>
          <w:bCs/>
          <w:u w:val="single"/>
        </w:rPr>
        <w:t>mládežou</w:t>
      </w:r>
    </w:p>
    <w:p w14:paraId="004E0683" w14:textId="77777777" w:rsidR="0062531B" w:rsidRDefault="0062531B" w:rsidP="0062531B">
      <w:pPr>
        <w:pStyle w:val="PredformtovanHTML"/>
        <w:shd w:val="clear" w:color="auto" w:fill="F8F9FA"/>
        <w:spacing w:before="240" w:line="276" w:lineRule="auto"/>
        <w:jc w:val="both"/>
        <w:rPr>
          <w:rStyle w:val="y2iqfc"/>
          <w:rFonts w:ascii="Times New Roman" w:eastAsiaTheme="majorEastAsia" w:hAnsi="Times New Roman" w:cs="Times New Roman"/>
          <w:color w:val="1F1F1F"/>
          <w:sz w:val="24"/>
          <w:szCs w:val="24"/>
        </w:rPr>
      </w:pPr>
      <w:r w:rsidRPr="0062531B">
        <w:rPr>
          <w:rStyle w:val="y2iqfc"/>
          <w:rFonts w:ascii="Times New Roman" w:eastAsiaTheme="majorEastAsia" w:hAnsi="Times New Roman" w:cs="Times New Roman"/>
          <w:color w:val="1F1F1F"/>
          <w:sz w:val="24"/>
          <w:szCs w:val="24"/>
        </w:rPr>
        <w:t>Bude slúžiť ako motivácia ostatným organizáciám a subjektom, ktoré sa môžu inšpirovať, akým spôsobom sa dajú mladé generácie zapojiť do verejného diania na miestnej úrovni, a že je potrebné a žiadané, aby sme mladé generácie aktívne zapájali do miestnych iniciatív.</w:t>
      </w:r>
    </w:p>
    <w:p w14:paraId="1B6CCC37" w14:textId="77777777" w:rsidR="0062531B" w:rsidRDefault="0062531B" w:rsidP="0062531B">
      <w:pPr>
        <w:pStyle w:val="PredformtovanHTML"/>
        <w:shd w:val="clear" w:color="auto" w:fill="F8F9FA"/>
        <w:spacing w:line="276" w:lineRule="auto"/>
        <w:jc w:val="both"/>
        <w:rPr>
          <w:rStyle w:val="y2iqfc"/>
          <w:rFonts w:ascii="Times New Roman" w:eastAsiaTheme="majorEastAsia" w:hAnsi="Times New Roman" w:cs="Times New Roman"/>
          <w:color w:val="1F1F1F"/>
          <w:sz w:val="24"/>
          <w:szCs w:val="24"/>
        </w:rPr>
      </w:pPr>
    </w:p>
    <w:p w14:paraId="1F67F212" w14:textId="6B5D8220" w:rsidR="0062531B" w:rsidRPr="0062531B" w:rsidRDefault="0062531B" w:rsidP="0062531B">
      <w:pPr>
        <w:pStyle w:val="Default"/>
        <w:numPr>
          <w:ilvl w:val="1"/>
          <w:numId w:val="1"/>
        </w:numPr>
        <w:tabs>
          <w:tab w:val="left" w:pos="851"/>
        </w:tabs>
        <w:spacing w:line="276" w:lineRule="auto"/>
        <w:ind w:left="567" w:hanging="567"/>
        <w:jc w:val="both"/>
        <w:rPr>
          <w:b/>
          <w:bCs/>
          <w:u w:val="single"/>
        </w:rPr>
      </w:pPr>
      <w:r w:rsidRPr="0062531B">
        <w:rPr>
          <w:b/>
          <w:bCs/>
          <w:u w:val="single"/>
        </w:rPr>
        <w:t>Záverečná konferencia partnerov projektu a mládeže / Slovensko</w:t>
      </w:r>
    </w:p>
    <w:p w14:paraId="561B83C0" w14:textId="789A4D10" w:rsidR="0062531B" w:rsidRPr="0062531B" w:rsidRDefault="0062531B" w:rsidP="0062531B">
      <w:pPr>
        <w:pStyle w:val="PredformtovanHTML"/>
        <w:shd w:val="clear" w:color="auto" w:fill="F8F9FA"/>
        <w:spacing w:before="240" w:after="240" w:line="276" w:lineRule="auto"/>
        <w:jc w:val="both"/>
        <w:rPr>
          <w:rStyle w:val="y2iqfc"/>
          <w:rFonts w:ascii="Times New Roman" w:eastAsiaTheme="majorEastAsia" w:hAnsi="Times New Roman" w:cs="Times New Roman"/>
          <w:b/>
          <w:bCs/>
          <w:color w:val="1F1F1F"/>
          <w:sz w:val="24"/>
          <w:szCs w:val="24"/>
        </w:rPr>
      </w:pPr>
      <w:r w:rsidRPr="0062531B">
        <w:rPr>
          <w:rStyle w:val="y2iqfc"/>
          <w:rFonts w:ascii="Times New Roman" w:eastAsiaTheme="majorEastAsia" w:hAnsi="Times New Roman" w:cs="Times New Roman"/>
          <w:b/>
          <w:bCs/>
          <w:color w:val="1F1F1F"/>
          <w:sz w:val="24"/>
          <w:szCs w:val="24"/>
        </w:rPr>
        <w:t>Vyhodnotenie projektu, partnerskej spolupráce, prezentácia malých projektov.</w:t>
      </w:r>
    </w:p>
    <w:p w14:paraId="48DB3CEC" w14:textId="28E27DE0" w:rsidR="0062531B" w:rsidRPr="0062531B" w:rsidRDefault="0062531B" w:rsidP="0062531B">
      <w:pPr>
        <w:pStyle w:val="PredformtovanHTML"/>
        <w:shd w:val="clear" w:color="auto" w:fill="F8F9FA"/>
        <w:spacing w:line="276" w:lineRule="auto"/>
        <w:jc w:val="both"/>
        <w:rPr>
          <w:rFonts w:ascii="Times New Roman" w:hAnsi="Times New Roman" w:cs="Times New Roman"/>
          <w:color w:val="1F1F1F"/>
          <w:sz w:val="24"/>
          <w:szCs w:val="24"/>
        </w:rPr>
      </w:pPr>
      <w:r w:rsidRPr="0062531B">
        <w:rPr>
          <w:rStyle w:val="y2iqfc"/>
          <w:rFonts w:ascii="Times New Roman" w:eastAsiaTheme="majorEastAsia" w:hAnsi="Times New Roman" w:cs="Times New Roman"/>
          <w:color w:val="1F1F1F"/>
          <w:sz w:val="24"/>
          <w:szCs w:val="24"/>
        </w:rPr>
        <w:t>Uvedomujeme si, že mladí ľudia tvoria budúce generácie a je veľmi podstatné túto cieľovú skupinu mentorovať a vzdelávať v oblastiach mäkkých zručností, projektového manažmentu a podporovať ich v participácii na miestn</w:t>
      </w:r>
      <w:r>
        <w:rPr>
          <w:rStyle w:val="y2iqfc"/>
          <w:rFonts w:ascii="Times New Roman" w:eastAsiaTheme="majorEastAsia" w:hAnsi="Times New Roman" w:cs="Times New Roman"/>
          <w:color w:val="1F1F1F"/>
          <w:sz w:val="24"/>
          <w:szCs w:val="24"/>
        </w:rPr>
        <w:t>ej</w:t>
      </w:r>
      <w:r w:rsidRPr="0062531B">
        <w:rPr>
          <w:rStyle w:val="y2iqfc"/>
          <w:rFonts w:ascii="Times New Roman" w:eastAsiaTheme="majorEastAsia" w:hAnsi="Times New Roman" w:cs="Times New Roman"/>
          <w:color w:val="1F1F1F"/>
          <w:sz w:val="24"/>
          <w:szCs w:val="24"/>
        </w:rPr>
        <w:t xml:space="preserve"> a</w:t>
      </w:r>
      <w:r>
        <w:rPr>
          <w:rStyle w:val="y2iqfc"/>
          <w:rFonts w:ascii="Times New Roman" w:eastAsiaTheme="majorEastAsia" w:hAnsi="Times New Roman" w:cs="Times New Roman"/>
          <w:color w:val="1F1F1F"/>
          <w:sz w:val="24"/>
          <w:szCs w:val="24"/>
        </w:rPr>
        <w:t> </w:t>
      </w:r>
      <w:r w:rsidRPr="0062531B">
        <w:rPr>
          <w:rStyle w:val="y2iqfc"/>
          <w:rFonts w:ascii="Times New Roman" w:eastAsiaTheme="majorEastAsia" w:hAnsi="Times New Roman" w:cs="Times New Roman"/>
          <w:color w:val="1F1F1F"/>
          <w:sz w:val="24"/>
          <w:szCs w:val="24"/>
        </w:rPr>
        <w:t>nadnárod</w:t>
      </w:r>
      <w:r>
        <w:rPr>
          <w:rStyle w:val="y2iqfc"/>
          <w:rFonts w:ascii="Times New Roman" w:eastAsiaTheme="majorEastAsia" w:hAnsi="Times New Roman" w:cs="Times New Roman"/>
          <w:color w:val="1F1F1F"/>
          <w:sz w:val="24"/>
          <w:szCs w:val="24"/>
        </w:rPr>
        <w:t>nej</w:t>
      </w:r>
      <w:r w:rsidRPr="0062531B">
        <w:rPr>
          <w:rStyle w:val="y2iqfc"/>
          <w:rFonts w:ascii="Times New Roman" w:eastAsiaTheme="majorEastAsia" w:hAnsi="Times New Roman" w:cs="Times New Roman"/>
          <w:color w:val="1F1F1F"/>
          <w:sz w:val="24"/>
          <w:szCs w:val="24"/>
        </w:rPr>
        <w:t xml:space="preserve"> iniciatív</w:t>
      </w:r>
      <w:r>
        <w:rPr>
          <w:rStyle w:val="y2iqfc"/>
          <w:rFonts w:ascii="Times New Roman" w:eastAsiaTheme="majorEastAsia" w:hAnsi="Times New Roman" w:cs="Times New Roman"/>
          <w:color w:val="1F1F1F"/>
          <w:sz w:val="24"/>
          <w:szCs w:val="24"/>
        </w:rPr>
        <w:t>e</w:t>
      </w:r>
      <w:r w:rsidRPr="0062531B">
        <w:rPr>
          <w:rStyle w:val="y2iqfc"/>
          <w:rFonts w:ascii="Times New Roman" w:eastAsiaTheme="majorEastAsia" w:hAnsi="Times New Roman" w:cs="Times New Roman"/>
          <w:color w:val="1F1F1F"/>
          <w:sz w:val="24"/>
          <w:szCs w:val="24"/>
        </w:rPr>
        <w:t xml:space="preserve"> veden</w:t>
      </w:r>
      <w:r>
        <w:rPr>
          <w:rStyle w:val="y2iqfc"/>
          <w:rFonts w:ascii="Times New Roman" w:eastAsiaTheme="majorEastAsia" w:hAnsi="Times New Roman" w:cs="Times New Roman"/>
          <w:color w:val="1F1F1F"/>
          <w:sz w:val="24"/>
          <w:szCs w:val="24"/>
        </w:rPr>
        <w:t>ej</w:t>
      </w:r>
      <w:r w:rsidRPr="0062531B">
        <w:rPr>
          <w:rStyle w:val="y2iqfc"/>
          <w:rFonts w:ascii="Times New Roman" w:eastAsiaTheme="majorEastAsia" w:hAnsi="Times New Roman" w:cs="Times New Roman"/>
          <w:color w:val="1F1F1F"/>
          <w:sz w:val="24"/>
          <w:szCs w:val="24"/>
        </w:rPr>
        <w:t xml:space="preserve"> mladými ľuďmi, ktorí prevádzkujú neformálne skupiny mladých ľudí a/alebo mládežníckych organizácií s cieľom pomôcť mladým ľuďom angažovať sa a naučiť sa zapájať do demokratického života.</w:t>
      </w:r>
    </w:p>
    <w:p w14:paraId="75306A4C" w14:textId="77777777" w:rsidR="00B21093" w:rsidRPr="00B21093" w:rsidRDefault="00B21093" w:rsidP="00B21093">
      <w:pPr>
        <w:pStyle w:val="Default"/>
        <w:tabs>
          <w:tab w:val="left" w:pos="851"/>
        </w:tabs>
        <w:spacing w:line="276" w:lineRule="auto"/>
        <w:jc w:val="both"/>
        <w:rPr>
          <w:b/>
          <w:bCs/>
          <w:u w:val="single"/>
        </w:rPr>
      </w:pPr>
    </w:p>
    <w:p w14:paraId="5EBF7B43" w14:textId="77777777" w:rsidR="00B21093" w:rsidRPr="00B21093" w:rsidRDefault="00B21093" w:rsidP="00B21093">
      <w:pPr>
        <w:spacing w:line="276" w:lineRule="auto"/>
        <w:jc w:val="both"/>
        <w:rPr>
          <w:rFonts w:ascii="Times New Roman" w:hAnsi="Times New Roman" w:cs="Times New Roman"/>
          <w:sz w:val="24"/>
          <w:szCs w:val="24"/>
        </w:rPr>
      </w:pPr>
    </w:p>
    <w:sectPr w:rsidR="00B21093" w:rsidRPr="00B21093" w:rsidSect="00ED3B56">
      <w:headerReference w:type="default" r:id="rId7"/>
      <w:footerReference w:type="default" r:id="rId8"/>
      <w:pgSz w:w="11906" w:h="16838"/>
      <w:pgMar w:top="426" w:right="849" w:bottom="1135" w:left="1134" w:header="7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F638" w14:textId="77777777" w:rsidR="00ED3B56" w:rsidRDefault="00ED3B56" w:rsidP="001B7347">
      <w:pPr>
        <w:spacing w:after="0" w:line="240" w:lineRule="auto"/>
      </w:pPr>
      <w:r>
        <w:separator/>
      </w:r>
    </w:p>
  </w:endnote>
  <w:endnote w:type="continuationSeparator" w:id="0">
    <w:p w14:paraId="5DF34342" w14:textId="77777777" w:rsidR="00ED3B56" w:rsidRDefault="00ED3B56" w:rsidP="001B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6E31" w14:textId="77777777" w:rsidR="00BE2E02" w:rsidRDefault="00BE2E02" w:rsidP="00BE2E02">
    <w:pPr>
      <w:pStyle w:val="Pta"/>
      <w:tabs>
        <w:tab w:val="clear" w:pos="4536"/>
        <w:tab w:val="left" w:pos="4678"/>
      </w:tabs>
    </w:pPr>
    <w:r>
      <w:rPr>
        <w:noProof/>
      </w:rPr>
      <w:drawing>
        <wp:anchor distT="0" distB="0" distL="114300" distR="114300" simplePos="0" relativeHeight="251660288" behindDoc="1" locked="0" layoutInCell="1" allowOverlap="1" wp14:anchorId="4939F8D9" wp14:editId="20269360">
          <wp:simplePos x="0" y="0"/>
          <wp:positionH relativeFrom="column">
            <wp:posOffset>-191135</wp:posOffset>
          </wp:positionH>
          <wp:positionV relativeFrom="paragraph">
            <wp:posOffset>1905</wp:posOffset>
          </wp:positionV>
          <wp:extent cx="2712876" cy="570865"/>
          <wp:effectExtent l="0" t="0" r="0" b="635"/>
          <wp:wrapTight wrapText="bothSides">
            <wp:wrapPolygon edited="0">
              <wp:start x="0" y="0"/>
              <wp:lineTo x="0" y="20903"/>
              <wp:lineTo x="6978" y="20903"/>
              <wp:lineTo x="20326" y="17299"/>
              <wp:lineTo x="20781" y="12974"/>
              <wp:lineTo x="18657" y="11533"/>
              <wp:lineTo x="21236" y="7929"/>
              <wp:lineTo x="20933" y="1442"/>
              <wp:lineTo x="6978" y="0"/>
              <wp:lineTo x="0" y="0"/>
            </wp:wrapPolygon>
          </wp:wrapTight>
          <wp:docPr id="195431229" name="Grafický 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07991" name="Grafický objekt 184270799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12876" cy="570865"/>
                  </a:xfrm>
                  <a:prstGeom prst="rect">
                    <a:avLst/>
                  </a:prstGeom>
                </pic:spPr>
              </pic:pic>
            </a:graphicData>
          </a:graphic>
        </wp:anchor>
      </w:drawing>
    </w:r>
    <w:r>
      <w:tab/>
    </w:r>
    <w:r w:rsidRPr="00BE2E02">
      <w:rPr>
        <w:b/>
        <w:bCs/>
      </w:rPr>
      <w:t>MAS Strážovské vrchy</w:t>
    </w:r>
    <w:r>
      <w:t xml:space="preserve">, M. R. Štefánika 4, </w:t>
    </w:r>
  </w:p>
  <w:p w14:paraId="5BDE5332" w14:textId="7B6A029F" w:rsidR="00BE2E02" w:rsidRDefault="00BE2E02" w:rsidP="00BE2E02">
    <w:pPr>
      <w:pStyle w:val="Pta"/>
      <w:tabs>
        <w:tab w:val="clear" w:pos="4536"/>
        <w:tab w:val="left" w:pos="4678"/>
      </w:tabs>
    </w:pPr>
    <w:r>
      <w:tab/>
      <w:t>914 51  Trenčianske Teplice, IČO: 420 256 64</w:t>
    </w:r>
  </w:p>
  <w:p w14:paraId="16ED6AA8" w14:textId="6D469F74" w:rsidR="00BE2E02" w:rsidRPr="00BE2E02" w:rsidRDefault="00BE2E02" w:rsidP="00BE2E02">
    <w:pPr>
      <w:pStyle w:val="Pta"/>
      <w:tabs>
        <w:tab w:val="clear" w:pos="4536"/>
        <w:tab w:val="left" w:pos="4678"/>
      </w:tabs>
      <w:rPr>
        <w:rFonts w:ascii="Times New Roman" w:hAnsi="Times New Roman" w:cs="Times New Roman"/>
      </w:rPr>
    </w:pPr>
    <w:r>
      <w:tab/>
      <w:t xml:space="preserve">Email: </w:t>
    </w:r>
    <w:hyperlink r:id="rId3" w:history="1">
      <w:r w:rsidRPr="007E561C">
        <w:rPr>
          <w:rStyle w:val="Hypertextovprepojenie"/>
        </w:rPr>
        <w:t>info@mas-sv.sk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0449" w14:textId="77777777" w:rsidR="00ED3B56" w:rsidRDefault="00ED3B56" w:rsidP="001B7347">
      <w:pPr>
        <w:spacing w:after="0" w:line="240" w:lineRule="auto"/>
      </w:pPr>
      <w:r>
        <w:separator/>
      </w:r>
    </w:p>
  </w:footnote>
  <w:footnote w:type="continuationSeparator" w:id="0">
    <w:p w14:paraId="0ADB4981" w14:textId="77777777" w:rsidR="00ED3B56" w:rsidRDefault="00ED3B56" w:rsidP="001B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1FF4" w14:textId="19456347" w:rsidR="001B7347" w:rsidRDefault="0025764D">
    <w:pPr>
      <w:pStyle w:val="Hlavika"/>
    </w:pPr>
    <w:r>
      <w:rPr>
        <w:noProof/>
      </w:rPr>
      <w:drawing>
        <wp:anchor distT="0" distB="0" distL="114300" distR="114300" simplePos="0" relativeHeight="251662336" behindDoc="1" locked="0" layoutInCell="1" allowOverlap="1" wp14:anchorId="13DD9A3B" wp14:editId="6A6424CE">
          <wp:simplePos x="0" y="0"/>
          <wp:positionH relativeFrom="margin">
            <wp:align>right</wp:align>
          </wp:positionH>
          <wp:positionV relativeFrom="paragraph">
            <wp:posOffset>-84455</wp:posOffset>
          </wp:positionV>
          <wp:extent cx="1981200" cy="675614"/>
          <wp:effectExtent l="0" t="0" r="0" b="0"/>
          <wp:wrapNone/>
          <wp:docPr id="193788380" name="Obrázok 6" descr="Obrázok, na ktorom je text,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60089" name="Obrázok 6" descr="Obrázok, na ktorom je text, písmo, grafika&#10;&#10;Automaticky generovaný popi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675614"/>
                  </a:xfrm>
                  <a:prstGeom prst="rect">
                    <a:avLst/>
                  </a:prstGeom>
                </pic:spPr>
              </pic:pic>
            </a:graphicData>
          </a:graphic>
          <wp14:sizeRelH relativeFrom="margin">
            <wp14:pctWidth>0</wp14:pctWidth>
          </wp14:sizeRelH>
          <wp14:sizeRelV relativeFrom="margin">
            <wp14:pctHeight>0</wp14:pctHeight>
          </wp14:sizeRelV>
        </wp:anchor>
      </w:drawing>
    </w:r>
    <w:r w:rsidRPr="001B7347">
      <w:rPr>
        <w:noProof/>
      </w:rPr>
      <w:drawing>
        <wp:anchor distT="0" distB="0" distL="114300" distR="114300" simplePos="0" relativeHeight="251659264" behindDoc="1" locked="0" layoutInCell="1" allowOverlap="1" wp14:anchorId="68CAB5AD" wp14:editId="5D2EC33C">
          <wp:simplePos x="0" y="0"/>
          <wp:positionH relativeFrom="column">
            <wp:posOffset>1698625</wp:posOffset>
          </wp:positionH>
          <wp:positionV relativeFrom="paragraph">
            <wp:posOffset>-161290</wp:posOffset>
          </wp:positionV>
          <wp:extent cx="2065020" cy="940435"/>
          <wp:effectExtent l="0" t="0" r="0" b="0"/>
          <wp:wrapTight wrapText="bothSides">
            <wp:wrapPolygon edited="0">
              <wp:start x="0" y="0"/>
              <wp:lineTo x="0" y="21002"/>
              <wp:lineTo x="21321" y="21002"/>
              <wp:lineTo x="21321" y="0"/>
              <wp:lineTo x="0" y="0"/>
            </wp:wrapPolygon>
          </wp:wrapTight>
          <wp:docPr id="1269367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347">
      <w:rPr>
        <w:noProof/>
      </w:rPr>
      <w:drawing>
        <wp:anchor distT="0" distB="0" distL="114300" distR="114300" simplePos="0" relativeHeight="251658240" behindDoc="1" locked="0" layoutInCell="1" allowOverlap="1" wp14:anchorId="0A2DD7BC" wp14:editId="2AB4EB5F">
          <wp:simplePos x="0" y="0"/>
          <wp:positionH relativeFrom="margin">
            <wp:align>left</wp:align>
          </wp:positionH>
          <wp:positionV relativeFrom="paragraph">
            <wp:posOffset>-237490</wp:posOffset>
          </wp:positionV>
          <wp:extent cx="1066800" cy="1098550"/>
          <wp:effectExtent l="0" t="0" r="0" b="6350"/>
          <wp:wrapTight wrapText="bothSides">
            <wp:wrapPolygon edited="0">
              <wp:start x="0" y="0"/>
              <wp:lineTo x="0" y="21350"/>
              <wp:lineTo x="21214" y="21350"/>
              <wp:lineTo x="21214" y="0"/>
              <wp:lineTo x="0" y="0"/>
            </wp:wrapPolygon>
          </wp:wrapTight>
          <wp:docPr id="167813688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16736" t="5366" r="14226" b="11708"/>
                  <a:stretch/>
                </pic:blipFill>
                <pic:spPr bwMode="auto">
                  <a:xfrm>
                    <a:off x="0" y="0"/>
                    <a:ext cx="1066800" cy="109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F4C53"/>
    <w:multiLevelType w:val="hybridMultilevel"/>
    <w:tmpl w:val="10388E9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172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3E"/>
    <w:rsid w:val="001B7347"/>
    <w:rsid w:val="0025764D"/>
    <w:rsid w:val="0062531B"/>
    <w:rsid w:val="0067038E"/>
    <w:rsid w:val="00704004"/>
    <w:rsid w:val="00713B3E"/>
    <w:rsid w:val="00953369"/>
    <w:rsid w:val="00A3447E"/>
    <w:rsid w:val="00B21093"/>
    <w:rsid w:val="00B7316C"/>
    <w:rsid w:val="00BE2E02"/>
    <w:rsid w:val="00D66779"/>
    <w:rsid w:val="00ED3B56"/>
    <w:rsid w:val="00F036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3537"/>
  <w15:chartTrackingRefBased/>
  <w15:docId w15:val="{18A4D305-BFDD-4881-B24C-C711186D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13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13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13B3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13B3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13B3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13B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13B3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3B3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3B3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3B3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13B3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13B3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13B3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13B3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13B3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13B3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13B3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13B3E"/>
    <w:rPr>
      <w:rFonts w:eastAsiaTheme="majorEastAsia" w:cstheme="majorBidi"/>
      <w:color w:val="272727" w:themeColor="text1" w:themeTint="D8"/>
    </w:rPr>
  </w:style>
  <w:style w:type="paragraph" w:styleId="Nzov">
    <w:name w:val="Title"/>
    <w:basedOn w:val="Normlny"/>
    <w:next w:val="Normlny"/>
    <w:link w:val="NzovChar"/>
    <w:uiPriority w:val="10"/>
    <w:qFormat/>
    <w:rsid w:val="00713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3B3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13B3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3B3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13B3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13B3E"/>
    <w:rPr>
      <w:i/>
      <w:iCs/>
      <w:color w:val="404040" w:themeColor="text1" w:themeTint="BF"/>
    </w:rPr>
  </w:style>
  <w:style w:type="paragraph" w:styleId="Odsekzoznamu">
    <w:name w:val="List Paragraph"/>
    <w:basedOn w:val="Normlny"/>
    <w:uiPriority w:val="34"/>
    <w:qFormat/>
    <w:rsid w:val="00713B3E"/>
    <w:pPr>
      <w:ind w:left="720"/>
      <w:contextualSpacing/>
    </w:pPr>
  </w:style>
  <w:style w:type="character" w:styleId="Intenzvnezvraznenie">
    <w:name w:val="Intense Emphasis"/>
    <w:basedOn w:val="Predvolenpsmoodseku"/>
    <w:uiPriority w:val="21"/>
    <w:qFormat/>
    <w:rsid w:val="00713B3E"/>
    <w:rPr>
      <w:i/>
      <w:iCs/>
      <w:color w:val="0F4761" w:themeColor="accent1" w:themeShade="BF"/>
    </w:rPr>
  </w:style>
  <w:style w:type="paragraph" w:styleId="Zvraznencitcia">
    <w:name w:val="Intense Quote"/>
    <w:basedOn w:val="Normlny"/>
    <w:next w:val="Normlny"/>
    <w:link w:val="ZvraznencitciaChar"/>
    <w:uiPriority w:val="30"/>
    <w:qFormat/>
    <w:rsid w:val="00713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13B3E"/>
    <w:rPr>
      <w:i/>
      <w:iCs/>
      <w:color w:val="0F4761" w:themeColor="accent1" w:themeShade="BF"/>
    </w:rPr>
  </w:style>
  <w:style w:type="character" w:styleId="Zvraznenodkaz">
    <w:name w:val="Intense Reference"/>
    <w:basedOn w:val="Predvolenpsmoodseku"/>
    <w:uiPriority w:val="32"/>
    <w:qFormat/>
    <w:rsid w:val="00713B3E"/>
    <w:rPr>
      <w:b/>
      <w:bCs/>
      <w:smallCaps/>
      <w:color w:val="0F4761" w:themeColor="accent1" w:themeShade="BF"/>
      <w:spacing w:val="5"/>
    </w:rPr>
  </w:style>
  <w:style w:type="paragraph" w:styleId="Hlavika">
    <w:name w:val="header"/>
    <w:basedOn w:val="Normlny"/>
    <w:link w:val="HlavikaChar"/>
    <w:uiPriority w:val="99"/>
    <w:unhideWhenUsed/>
    <w:rsid w:val="001B73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7347"/>
  </w:style>
  <w:style w:type="paragraph" w:styleId="Pta">
    <w:name w:val="footer"/>
    <w:basedOn w:val="Normlny"/>
    <w:link w:val="PtaChar"/>
    <w:uiPriority w:val="99"/>
    <w:unhideWhenUsed/>
    <w:rsid w:val="001B7347"/>
    <w:pPr>
      <w:tabs>
        <w:tab w:val="center" w:pos="4536"/>
        <w:tab w:val="right" w:pos="9072"/>
      </w:tabs>
      <w:spacing w:after="0" w:line="240" w:lineRule="auto"/>
    </w:pPr>
  </w:style>
  <w:style w:type="character" w:customStyle="1" w:styleId="PtaChar">
    <w:name w:val="Päta Char"/>
    <w:basedOn w:val="Predvolenpsmoodseku"/>
    <w:link w:val="Pta"/>
    <w:uiPriority w:val="99"/>
    <w:rsid w:val="001B7347"/>
  </w:style>
  <w:style w:type="paragraph" w:customStyle="1" w:styleId="Default">
    <w:name w:val="Default"/>
    <w:rsid w:val="00F0363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redformtovanHTML">
    <w:name w:val="HTML Preformatted"/>
    <w:basedOn w:val="Normlny"/>
    <w:link w:val="PredformtovanHTMLChar"/>
    <w:uiPriority w:val="99"/>
    <w:semiHidden/>
    <w:unhideWhenUsed/>
    <w:rsid w:val="00A34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k-SK"/>
      <w14:ligatures w14:val="none"/>
    </w:rPr>
  </w:style>
  <w:style w:type="character" w:customStyle="1" w:styleId="PredformtovanHTMLChar">
    <w:name w:val="Predformátované HTML Char"/>
    <w:basedOn w:val="Predvolenpsmoodseku"/>
    <w:link w:val="PredformtovanHTML"/>
    <w:uiPriority w:val="99"/>
    <w:semiHidden/>
    <w:rsid w:val="00A3447E"/>
    <w:rPr>
      <w:rFonts w:ascii="Courier New" w:eastAsia="Times New Roman" w:hAnsi="Courier New" w:cs="Courier New"/>
      <w:kern w:val="0"/>
      <w:sz w:val="20"/>
      <w:szCs w:val="20"/>
      <w:lang w:eastAsia="sk-SK"/>
      <w14:ligatures w14:val="none"/>
    </w:rPr>
  </w:style>
  <w:style w:type="character" w:customStyle="1" w:styleId="y2iqfc">
    <w:name w:val="y2iqfc"/>
    <w:basedOn w:val="Predvolenpsmoodseku"/>
    <w:rsid w:val="00A3447E"/>
  </w:style>
  <w:style w:type="character" w:styleId="Hypertextovprepojenie">
    <w:name w:val="Hyperlink"/>
    <w:basedOn w:val="Predvolenpsmoodseku"/>
    <w:uiPriority w:val="99"/>
    <w:unhideWhenUsed/>
    <w:rsid w:val="00BE2E02"/>
    <w:rPr>
      <w:color w:val="467886" w:themeColor="hyperlink"/>
      <w:u w:val="single"/>
    </w:rPr>
  </w:style>
  <w:style w:type="character" w:styleId="Nevyrieenzmienka">
    <w:name w:val="Unresolved Mention"/>
    <w:basedOn w:val="Predvolenpsmoodseku"/>
    <w:uiPriority w:val="99"/>
    <w:semiHidden/>
    <w:unhideWhenUsed/>
    <w:rsid w:val="00BE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7205">
      <w:bodyDiv w:val="1"/>
      <w:marLeft w:val="0"/>
      <w:marRight w:val="0"/>
      <w:marTop w:val="0"/>
      <w:marBottom w:val="0"/>
      <w:divBdr>
        <w:top w:val="none" w:sz="0" w:space="0" w:color="auto"/>
        <w:left w:val="none" w:sz="0" w:space="0" w:color="auto"/>
        <w:bottom w:val="none" w:sz="0" w:space="0" w:color="auto"/>
        <w:right w:val="none" w:sz="0" w:space="0" w:color="auto"/>
      </w:divBdr>
    </w:div>
    <w:div w:id="811025469">
      <w:bodyDiv w:val="1"/>
      <w:marLeft w:val="0"/>
      <w:marRight w:val="0"/>
      <w:marTop w:val="0"/>
      <w:marBottom w:val="0"/>
      <w:divBdr>
        <w:top w:val="none" w:sz="0" w:space="0" w:color="auto"/>
        <w:left w:val="none" w:sz="0" w:space="0" w:color="auto"/>
        <w:bottom w:val="none" w:sz="0" w:space="0" w:color="auto"/>
        <w:right w:val="none" w:sz="0" w:space="0" w:color="auto"/>
      </w:divBdr>
    </w:div>
    <w:div w:id="1251504048">
      <w:bodyDiv w:val="1"/>
      <w:marLeft w:val="0"/>
      <w:marRight w:val="0"/>
      <w:marTop w:val="0"/>
      <w:marBottom w:val="0"/>
      <w:divBdr>
        <w:top w:val="none" w:sz="0" w:space="0" w:color="auto"/>
        <w:left w:val="none" w:sz="0" w:space="0" w:color="auto"/>
        <w:bottom w:val="none" w:sz="0" w:space="0" w:color="auto"/>
        <w:right w:val="none" w:sz="0" w:space="0" w:color="auto"/>
      </w:divBdr>
    </w:div>
    <w:div w:id="1583684436">
      <w:bodyDiv w:val="1"/>
      <w:marLeft w:val="0"/>
      <w:marRight w:val="0"/>
      <w:marTop w:val="0"/>
      <w:marBottom w:val="0"/>
      <w:divBdr>
        <w:top w:val="none" w:sz="0" w:space="0" w:color="auto"/>
        <w:left w:val="none" w:sz="0" w:space="0" w:color="auto"/>
        <w:bottom w:val="none" w:sz="0" w:space="0" w:color="auto"/>
        <w:right w:val="none" w:sz="0" w:space="0" w:color="auto"/>
      </w:divBdr>
    </w:div>
    <w:div w:id="19039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mas-sv.sk" TargetMode="External"/><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660</Words>
  <Characters>3766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Pavlačka</dc:creator>
  <cp:keywords/>
  <dc:description/>
  <cp:lastModifiedBy>Daniel Pavlačka</cp:lastModifiedBy>
  <cp:revision>4</cp:revision>
  <dcterms:created xsi:type="dcterms:W3CDTF">2024-04-03T08:47:00Z</dcterms:created>
  <dcterms:modified xsi:type="dcterms:W3CDTF">2024-04-03T13:35:00Z</dcterms:modified>
</cp:coreProperties>
</file>